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6520AE" w14:textId="77777777" w:rsidR="001567C2" w:rsidRPr="003C6DAF" w:rsidRDefault="003C6DAF" w:rsidP="003C6DAF">
      <w:pPr>
        <w:jc w:val="center"/>
        <w:rPr>
          <w:rFonts w:ascii="Arial" w:hAnsi="Arial" w:cs="Arial"/>
          <w:b/>
          <w:sz w:val="44"/>
          <w:szCs w:val="72"/>
          <w:shd w:val="clear" w:color="auto" w:fill="FFFFFF"/>
        </w:rPr>
      </w:pPr>
      <w:bookmarkStart w:id="0" w:name="_GoBack"/>
      <w:bookmarkEnd w:id="0"/>
      <w:r w:rsidRPr="003C6DAF">
        <w:rPr>
          <w:rFonts w:ascii="Arial" w:hAnsi="Arial" w:cs="Arial"/>
          <w:b/>
          <w:sz w:val="44"/>
          <w:szCs w:val="72"/>
          <w:shd w:val="clear" w:color="auto" w:fill="FFFFFF"/>
        </w:rPr>
        <w:t>Registro Oficial Suplemento No. 089,</w:t>
      </w:r>
      <w:r w:rsidRPr="003C6DAF">
        <w:rPr>
          <w:rFonts w:ascii="Arial" w:hAnsi="Arial" w:cs="Arial"/>
          <w:b/>
          <w:sz w:val="44"/>
          <w:szCs w:val="72"/>
          <w:shd w:val="clear" w:color="auto" w:fill="FFFFFF"/>
        </w:rPr>
        <w:br/>
        <w:t>Miércoles 27 de Noviembre de 2019</w:t>
      </w:r>
    </w:p>
    <w:p w14:paraId="7DA3A985" w14:textId="77777777" w:rsidR="003C6DAF" w:rsidRPr="003C6DAF" w:rsidRDefault="003C6DAF" w:rsidP="003C6DAF">
      <w:pPr>
        <w:jc w:val="center"/>
        <w:rPr>
          <w:rFonts w:ascii="Arial" w:hAnsi="Arial" w:cs="Arial"/>
          <w:b/>
          <w:sz w:val="52"/>
          <w:szCs w:val="72"/>
          <w:shd w:val="clear" w:color="auto" w:fill="FFFFFF"/>
        </w:rPr>
      </w:pPr>
    </w:p>
    <w:p w14:paraId="0AAB4C54" w14:textId="77777777" w:rsidR="003C6DAF" w:rsidRPr="003C6DAF" w:rsidRDefault="003C6DAF" w:rsidP="003C6DA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52"/>
          <w:szCs w:val="48"/>
          <w:lang w:eastAsia="es-EC"/>
        </w:rPr>
      </w:pPr>
      <w:r w:rsidRPr="003C6DAF">
        <w:rPr>
          <w:rFonts w:ascii="Arial" w:eastAsia="Times New Roman" w:hAnsi="Arial" w:cs="Arial"/>
          <w:b/>
          <w:sz w:val="52"/>
          <w:szCs w:val="48"/>
          <w:lang w:eastAsia="es-EC"/>
        </w:rPr>
        <w:t>Función Ejecutiva</w:t>
      </w:r>
    </w:p>
    <w:p w14:paraId="689BF37A" w14:textId="77777777" w:rsidR="003C6DAF" w:rsidRPr="003C6DAF" w:rsidRDefault="003C6DAF" w:rsidP="003C6DA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52"/>
          <w:szCs w:val="48"/>
          <w:lang w:eastAsia="es-EC"/>
        </w:rPr>
      </w:pPr>
      <w:r w:rsidRPr="003C6DAF">
        <w:rPr>
          <w:rFonts w:ascii="Arial" w:eastAsia="Times New Roman" w:hAnsi="Arial" w:cs="Arial"/>
          <w:b/>
          <w:sz w:val="52"/>
          <w:szCs w:val="48"/>
          <w:lang w:eastAsia="es-EC"/>
        </w:rPr>
        <w:br/>
        <w:t>Decreto</w:t>
      </w:r>
    </w:p>
    <w:p w14:paraId="41D87BAB" w14:textId="77777777" w:rsidR="003C6DAF" w:rsidRPr="003C6DAF" w:rsidRDefault="003C6DAF" w:rsidP="003C6DA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40"/>
          <w:szCs w:val="36"/>
          <w:lang w:eastAsia="es-EC"/>
        </w:rPr>
      </w:pPr>
      <w:r w:rsidRPr="003C6DAF">
        <w:rPr>
          <w:rFonts w:ascii="Arial" w:eastAsia="Times New Roman" w:hAnsi="Arial" w:cs="Arial"/>
          <w:sz w:val="40"/>
          <w:szCs w:val="36"/>
          <w:lang w:eastAsia="es-EC"/>
        </w:rPr>
        <w:br/>
        <w:t>Presidencia de la República</w:t>
      </w:r>
    </w:p>
    <w:p w14:paraId="290D1BA0" w14:textId="77777777" w:rsidR="003C6DAF" w:rsidRPr="003C6DAF" w:rsidRDefault="003C6DAF" w:rsidP="003C6DA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7"/>
          <w:lang w:eastAsia="es-EC"/>
        </w:rPr>
      </w:pP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  <w:t>930: Ratifíquese en todo su contenido el "Convenio entre la República de Ecuador y Japón para Eliminar la Doble Imposición con Respecto a los Impuestos sobre la Renta y la Prevención de la Evasión y Elusión Tributaria".</w:t>
      </w:r>
    </w:p>
    <w:p w14:paraId="76E98E0E" w14:textId="77777777" w:rsidR="003C6DAF" w:rsidRPr="003C6DAF" w:rsidRDefault="003C6DAF" w:rsidP="003C6DA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7"/>
          <w:lang w:eastAsia="es-EC"/>
        </w:rPr>
      </w:pP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b/>
          <w:sz w:val="28"/>
          <w:szCs w:val="27"/>
          <w:lang w:eastAsia="es-EC"/>
        </w:rPr>
        <w:t>No. 930</w:t>
      </w:r>
    </w:p>
    <w:p w14:paraId="78FBB37B" w14:textId="77777777" w:rsidR="003C6DAF" w:rsidRDefault="003C6DAF" w:rsidP="003C6DA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7"/>
          <w:lang w:eastAsia="es-EC"/>
        </w:rPr>
      </w:pPr>
      <w:proofErr w:type="spellStart"/>
      <w:r w:rsidRPr="003C6DAF">
        <w:rPr>
          <w:rFonts w:ascii="Arial" w:eastAsia="Times New Roman" w:hAnsi="Arial" w:cs="Arial"/>
          <w:sz w:val="28"/>
          <w:szCs w:val="27"/>
          <w:lang w:eastAsia="es-EC"/>
        </w:rPr>
        <w:t>Lenín</w:t>
      </w:r>
      <w:proofErr w:type="spellEnd"/>
      <w:r w:rsidRPr="003C6DAF">
        <w:rPr>
          <w:rFonts w:ascii="Arial" w:eastAsia="Times New Roman" w:hAnsi="Arial" w:cs="Arial"/>
          <w:sz w:val="28"/>
          <w:szCs w:val="27"/>
          <w:lang w:eastAsia="es-EC"/>
        </w:rPr>
        <w:t xml:space="preserve"> Moreno Garcés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  <w:t>PRESIDENTE CONSTITUCIONAL DE LA REPÚBLICA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b/>
          <w:sz w:val="28"/>
          <w:szCs w:val="27"/>
          <w:lang w:eastAsia="es-EC"/>
        </w:rPr>
        <w:t>Considerando: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  <w:t>Que de acuerdo al artículo 418 de la Constitución de la República, al Presidente de la República le corresponde suscribir o ratificar los tratados y otros instrumentos internacionales;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t>Que el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t> “Convenio entre la República de Ecuador y Japón para Eliminar la Doble Imposición con Respecto a los Impuestos sobre la Renta y la Prevención de la Evasión y Elusión Tributaria”, 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t>fue suscrito en la ciudad de Quito el 15 de enero del 2019;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  <w:t>Que de conformidad con lo establecido en el Artículo 109 de la Ley Orgánica de Garantías Jurisdiccionales y Control Constitucional, previo a la ratificación por el Presidente de la República, los tratados internacionales deben ponerse en conocimiento de la Corte Constitucional, para que esta resuelva si requieren o no aprobación legislativa;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lastRenderedPageBreak/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t>Que el Pleno de la Corte Constitucional, en sesión del 16 de julio del 2019, declaró mediante dictamen número 20-19-TI/19 emitido dentro del caso número 20-19-TI, que el instrumento internacional sometido a análisis, no requiere de aprobación previa por parte de la Asamblea Nacional; y,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t>Que la Asamblea Nacional fue notificada con el contenido de la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t> “Convenio entre la República de Ecuador y Japón para Eliminar la Doble Imposición con Respecto a los Impuestos sobre la Renta y la Prevención de la Evasión y Elusión Tributaria” 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t>el 13 de agosto del 2019.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t>En ejercicio de la atribución conferida por el numeral 10 del Artículo 147 de la Constitución de la República,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</w:p>
    <w:p w14:paraId="6B217463" w14:textId="77777777" w:rsidR="003C6DAF" w:rsidRPr="003C6DAF" w:rsidRDefault="003C6DAF" w:rsidP="003C6DA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7"/>
          <w:lang w:eastAsia="es-EC"/>
        </w:rPr>
      </w:pPr>
    </w:p>
    <w:p w14:paraId="7D7AD9CB" w14:textId="77777777" w:rsidR="003C6DAF" w:rsidRPr="003C6DAF" w:rsidRDefault="003C6DAF" w:rsidP="003C6DA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7"/>
          <w:lang w:eastAsia="es-EC"/>
        </w:rPr>
      </w:pPr>
      <w:r w:rsidRPr="003C6DAF">
        <w:rPr>
          <w:rFonts w:ascii="Arial" w:eastAsia="Times New Roman" w:hAnsi="Arial" w:cs="Arial"/>
          <w:b/>
          <w:sz w:val="28"/>
          <w:szCs w:val="27"/>
          <w:lang w:eastAsia="es-EC"/>
        </w:rPr>
        <w:t>Decreta: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  <w:t>Artículo Único.-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t> 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t>Ratificar en todo su contenido el 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t>“Convenio entre la República de Ecuador y Japón para Eliminar la Doble Imposición con Respecto a los Impuestos sobre la Renta y la Prevención de la Evasión y Elusión Tributaria”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t>.</w:t>
      </w:r>
    </w:p>
    <w:p w14:paraId="6D024D3C" w14:textId="77777777" w:rsidR="003C6DAF" w:rsidRPr="003C6DAF" w:rsidRDefault="003C6DAF" w:rsidP="003C6DA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7"/>
          <w:lang w:eastAsia="es-EC"/>
        </w:rPr>
      </w:pP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  <w:t>Disposición Final.-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t> 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t>El presente Decreto Ejecutivo entrará en vigencia a partir de su publicación en el Registro Oficial, de su ejecución encárguese al Ministerio de Relaciones Exteriores y Movilidad Humana y al Servicio de Rentas Internas.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t>Dado en el Palacio Nacional, en Quito, a 18 de noviembre de 2019.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  <w:t xml:space="preserve">f.) </w:t>
      </w:r>
      <w:proofErr w:type="spellStart"/>
      <w:r w:rsidRPr="003C6DAF">
        <w:rPr>
          <w:rFonts w:ascii="Arial" w:eastAsia="Times New Roman" w:hAnsi="Arial" w:cs="Arial"/>
          <w:sz w:val="28"/>
          <w:szCs w:val="27"/>
          <w:lang w:eastAsia="es-EC"/>
        </w:rPr>
        <w:t>Lenín</w:t>
      </w:r>
      <w:proofErr w:type="spellEnd"/>
      <w:r w:rsidRPr="003C6DAF">
        <w:rPr>
          <w:rFonts w:ascii="Arial" w:eastAsia="Times New Roman" w:hAnsi="Arial" w:cs="Arial"/>
          <w:sz w:val="28"/>
          <w:szCs w:val="27"/>
          <w:lang w:eastAsia="es-EC"/>
        </w:rPr>
        <w:t xml:space="preserve"> Moreno Garcés, Presidente Constitucional de la República.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  <w:t>Quito, 26 de noviembre del 2019, certifico que el que antecede es fiel copia del original.</w:t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i/>
          <w:iCs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b/>
          <w:sz w:val="28"/>
          <w:szCs w:val="27"/>
          <w:lang w:eastAsia="es-EC"/>
        </w:rPr>
        <w:t>Documento firmado electrónicamente.</w:t>
      </w:r>
      <w:r w:rsidRPr="003C6DAF">
        <w:rPr>
          <w:rFonts w:ascii="Arial" w:eastAsia="Times New Roman" w:hAnsi="Arial" w:cs="Arial"/>
          <w:b/>
          <w:sz w:val="28"/>
          <w:szCs w:val="27"/>
          <w:lang w:eastAsia="es-EC"/>
        </w:rPr>
        <w:br/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  <w:t>Dra. Johana Pesántez Benítez</w:t>
      </w:r>
      <w:r w:rsidRPr="003C6DAF">
        <w:rPr>
          <w:rFonts w:ascii="Arial" w:eastAsia="Times New Roman" w:hAnsi="Arial" w:cs="Arial"/>
          <w:sz w:val="28"/>
          <w:szCs w:val="27"/>
          <w:lang w:eastAsia="es-EC"/>
        </w:rPr>
        <w:br/>
        <w:t>SECRETARIA GENERAL JURÍDICA DE LA PRESIDENCIA DE LA REPÚBLICA DEL ECUADOR.</w:t>
      </w:r>
    </w:p>
    <w:p w14:paraId="0C59E6D1" w14:textId="77777777" w:rsidR="003C6DAF" w:rsidRPr="003C6DAF" w:rsidRDefault="003C6DAF" w:rsidP="003C6DAF">
      <w:pPr>
        <w:rPr>
          <w:sz w:val="18"/>
        </w:rPr>
      </w:pPr>
    </w:p>
    <w:sectPr w:rsidR="003C6DAF" w:rsidRPr="003C6D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DAF"/>
    <w:rsid w:val="001567C2"/>
    <w:rsid w:val="003C6DAF"/>
    <w:rsid w:val="005263AD"/>
    <w:rsid w:val="008F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C035D"/>
  <w15:chartTrackingRefBased/>
  <w15:docId w15:val="{A996834B-7FCB-498C-BD7E-916573231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9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63695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2115052883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825658246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476455389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760951946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Fabricio Granda</dc:creator>
  <cp:keywords/>
  <dc:description/>
  <cp:lastModifiedBy>NILO NARVAEZ</cp:lastModifiedBy>
  <cp:revision>2</cp:revision>
  <dcterms:created xsi:type="dcterms:W3CDTF">2019-11-29T19:58:00Z</dcterms:created>
  <dcterms:modified xsi:type="dcterms:W3CDTF">2019-11-29T19:58:00Z</dcterms:modified>
</cp:coreProperties>
</file>